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FD680" w14:textId="77777777" w:rsidR="004F3209" w:rsidRPr="00985FBA" w:rsidRDefault="004F3209" w:rsidP="004F3209">
      <w:pPr>
        <w:rPr>
          <w:rFonts w:ascii="Arial" w:hAnsi="Arial" w:cs="Arial"/>
        </w:rPr>
      </w:pPr>
      <w:r w:rsidRPr="00985FBA">
        <w:rPr>
          <w:rFonts w:ascii="Arial" w:hAnsi="Arial" w:cs="Arial"/>
          <w:b/>
          <w:bCs/>
        </w:rPr>
        <w:t>Terms of Reference for Sharing Spaces Project Committee Working Groups</w:t>
      </w:r>
    </w:p>
    <w:p w14:paraId="42D4B2DC" w14:textId="77777777" w:rsidR="004F3209" w:rsidRPr="00985FBA" w:rsidRDefault="004F3209" w:rsidP="004F3209">
      <w:pPr>
        <w:rPr>
          <w:rFonts w:ascii="Arial" w:hAnsi="Arial" w:cs="Arial"/>
        </w:rPr>
      </w:pPr>
      <w:r w:rsidRPr="00985FBA">
        <w:rPr>
          <w:rFonts w:ascii="Arial" w:hAnsi="Arial" w:cs="Arial"/>
        </w:rPr>
        <w:t xml:space="preserve">The scope for all three working groups will probably need to be adjusted and revised as the project unfolds. The scope below reflects how the work is envisioned </w:t>
      </w:r>
      <w:proofErr w:type="gramStart"/>
      <w:r w:rsidRPr="00985FBA">
        <w:rPr>
          <w:rFonts w:ascii="Arial" w:hAnsi="Arial" w:cs="Arial"/>
        </w:rPr>
        <w:t>at this time</w:t>
      </w:r>
      <w:proofErr w:type="gramEnd"/>
      <w:r w:rsidRPr="00985FBA">
        <w:rPr>
          <w:rFonts w:ascii="Arial" w:hAnsi="Arial" w:cs="Arial"/>
        </w:rPr>
        <w:t>.</w:t>
      </w:r>
    </w:p>
    <w:p w14:paraId="20601937" w14:textId="2C7FE6E5" w:rsidR="004F3209" w:rsidRPr="00985FBA" w:rsidRDefault="004F3209" w:rsidP="004F320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br/>
      </w:r>
      <w:r w:rsidRPr="00985FBA">
        <w:rPr>
          <w:rFonts w:ascii="Arial" w:hAnsi="Arial" w:cs="Arial"/>
          <w:b/>
          <w:bCs/>
        </w:rPr>
        <w:t>Base Renovations Working Group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 w:rsidRPr="00985FBA">
        <w:rPr>
          <w:rFonts w:ascii="Arial" w:hAnsi="Arial" w:cs="Arial"/>
          <w:b/>
          <w:bCs/>
        </w:rPr>
        <w:t>Purpose</w:t>
      </w:r>
      <w:r w:rsidRPr="00985FBA">
        <w:rPr>
          <w:rFonts w:ascii="Arial" w:hAnsi="Arial" w:cs="Arial"/>
        </w:rPr>
        <w:t>: This group will assist and support the Sharing Spaces Project Committee to determine scope, cost and timelines for base renovations, in consultation with other working groups.</w:t>
      </w:r>
    </w:p>
    <w:p w14:paraId="21B41E49" w14:textId="77777777" w:rsidR="004F3209" w:rsidRPr="00985FBA" w:rsidRDefault="004F3209" w:rsidP="004F3209">
      <w:pPr>
        <w:rPr>
          <w:rFonts w:ascii="Arial" w:hAnsi="Arial" w:cs="Arial"/>
        </w:rPr>
      </w:pPr>
    </w:p>
    <w:p w14:paraId="15FA9F0E" w14:textId="77777777" w:rsidR="004F3209" w:rsidRPr="00985FBA" w:rsidRDefault="004F3209" w:rsidP="004F3209">
      <w:pPr>
        <w:rPr>
          <w:rFonts w:ascii="Arial" w:hAnsi="Arial" w:cs="Arial"/>
        </w:rPr>
      </w:pPr>
      <w:r w:rsidRPr="00985FBA">
        <w:rPr>
          <w:rFonts w:ascii="Arial" w:hAnsi="Arial" w:cs="Arial"/>
          <w:b/>
          <w:bCs/>
        </w:rPr>
        <w:t>Scope of Work:</w:t>
      </w:r>
    </w:p>
    <w:p w14:paraId="4AB488F8" w14:textId="77777777" w:rsidR="004F3209" w:rsidRPr="00985FBA" w:rsidRDefault="004F3209" w:rsidP="004F3209">
      <w:pPr>
        <w:numPr>
          <w:ilvl w:val="0"/>
          <w:numId w:val="1"/>
        </w:numPr>
        <w:rPr>
          <w:rFonts w:ascii="Arial" w:hAnsi="Arial" w:cs="Arial"/>
        </w:rPr>
      </w:pPr>
      <w:r w:rsidRPr="00985FBA">
        <w:rPr>
          <w:rFonts w:ascii="Arial" w:hAnsi="Arial" w:cs="Arial"/>
        </w:rPr>
        <w:t>Determine what renovations to the building (1908 structure) can proceed before other design requirements are determined for the childcare space or indoor playground.</w:t>
      </w:r>
    </w:p>
    <w:p w14:paraId="0AF7645E" w14:textId="77777777" w:rsidR="004F3209" w:rsidRPr="00985FBA" w:rsidRDefault="004F3209" w:rsidP="004F3209">
      <w:pPr>
        <w:numPr>
          <w:ilvl w:val="0"/>
          <w:numId w:val="1"/>
        </w:numPr>
        <w:rPr>
          <w:rFonts w:ascii="Arial" w:hAnsi="Arial" w:cs="Arial"/>
        </w:rPr>
      </w:pPr>
      <w:r w:rsidRPr="00985FBA">
        <w:rPr>
          <w:rFonts w:ascii="Arial" w:hAnsi="Arial" w:cs="Arial"/>
        </w:rPr>
        <w:t xml:space="preserve">Identify and recommend </w:t>
      </w:r>
      <w:proofErr w:type="gramStart"/>
      <w:r w:rsidRPr="00985FBA">
        <w:rPr>
          <w:rFonts w:ascii="Arial" w:hAnsi="Arial" w:cs="Arial"/>
        </w:rPr>
        <w:t>options  related</w:t>
      </w:r>
      <w:proofErr w:type="gramEnd"/>
      <w:r w:rsidRPr="00985FBA">
        <w:rPr>
          <w:rFonts w:ascii="Arial" w:hAnsi="Arial" w:cs="Arial"/>
        </w:rPr>
        <w:t xml:space="preserve"> to requirements and designs of the childcare, indoor playground spaces  and BMC needs (e.g. false ceiling or open ceiling, flooring choice, removal of walls, </w:t>
      </w:r>
      <w:proofErr w:type="spellStart"/>
      <w:r w:rsidRPr="00985FBA">
        <w:rPr>
          <w:rFonts w:ascii="Arial" w:hAnsi="Arial" w:cs="Arial"/>
        </w:rPr>
        <w:t>etc</w:t>
      </w:r>
      <w:proofErr w:type="spellEnd"/>
      <w:r w:rsidRPr="00985FBA">
        <w:rPr>
          <w:rFonts w:ascii="Arial" w:hAnsi="Arial" w:cs="Arial"/>
        </w:rPr>
        <w:t>)</w:t>
      </w:r>
    </w:p>
    <w:p w14:paraId="4FD22E8F" w14:textId="77777777" w:rsidR="004F3209" w:rsidRPr="00985FBA" w:rsidRDefault="004F3209" w:rsidP="004F3209">
      <w:pPr>
        <w:numPr>
          <w:ilvl w:val="0"/>
          <w:numId w:val="1"/>
        </w:numPr>
        <w:rPr>
          <w:rFonts w:ascii="Arial" w:hAnsi="Arial" w:cs="Arial"/>
        </w:rPr>
      </w:pPr>
      <w:r w:rsidRPr="00985FBA">
        <w:rPr>
          <w:rFonts w:ascii="Arial" w:hAnsi="Arial" w:cs="Arial"/>
        </w:rPr>
        <w:t>Obtain and evaluate quotes for contractors and services</w:t>
      </w:r>
    </w:p>
    <w:p w14:paraId="4D50F792" w14:textId="77777777" w:rsidR="004F3209" w:rsidRPr="00985FBA" w:rsidRDefault="004F3209" w:rsidP="004F3209">
      <w:pPr>
        <w:numPr>
          <w:ilvl w:val="0"/>
          <w:numId w:val="1"/>
        </w:numPr>
        <w:rPr>
          <w:rFonts w:ascii="Arial" w:hAnsi="Arial" w:cs="Arial"/>
        </w:rPr>
      </w:pPr>
      <w:r w:rsidRPr="00985FBA">
        <w:rPr>
          <w:rFonts w:ascii="Arial" w:hAnsi="Arial" w:cs="Arial"/>
        </w:rPr>
        <w:t>Review building permit requirements</w:t>
      </w:r>
    </w:p>
    <w:p w14:paraId="36366ACA" w14:textId="77777777" w:rsidR="004F3209" w:rsidRPr="00985FBA" w:rsidRDefault="004F3209" w:rsidP="004F3209">
      <w:pPr>
        <w:numPr>
          <w:ilvl w:val="0"/>
          <w:numId w:val="1"/>
        </w:numPr>
        <w:rPr>
          <w:rFonts w:ascii="Arial" w:hAnsi="Arial" w:cs="Arial"/>
        </w:rPr>
      </w:pPr>
      <w:r w:rsidRPr="00985FBA">
        <w:rPr>
          <w:rFonts w:ascii="Arial" w:hAnsi="Arial" w:cs="Arial"/>
        </w:rPr>
        <w:t>Develop recommended costs and timelines, and plan for how the work can proceed, including selection of contractor and/or internal BMC resources.</w:t>
      </w:r>
    </w:p>
    <w:p w14:paraId="60AB9D8C" w14:textId="77777777" w:rsidR="004F3209" w:rsidRPr="00985FBA" w:rsidRDefault="004F3209" w:rsidP="004F3209">
      <w:pPr>
        <w:numPr>
          <w:ilvl w:val="0"/>
          <w:numId w:val="1"/>
        </w:numPr>
        <w:rPr>
          <w:rFonts w:ascii="Arial" w:hAnsi="Arial" w:cs="Arial"/>
        </w:rPr>
      </w:pPr>
      <w:r w:rsidRPr="00985FBA">
        <w:rPr>
          <w:rFonts w:ascii="Arial" w:hAnsi="Arial" w:cs="Arial"/>
        </w:rPr>
        <w:t>Liaise with other working groups, Stewardship and Finance Committee, and Property and Facilities Committee as needed</w:t>
      </w:r>
    </w:p>
    <w:p w14:paraId="32C7FFB8" w14:textId="77777777" w:rsidR="004F3209" w:rsidRPr="00985FBA" w:rsidRDefault="004F3209" w:rsidP="004F3209">
      <w:pPr>
        <w:numPr>
          <w:ilvl w:val="0"/>
          <w:numId w:val="1"/>
        </w:numPr>
        <w:rPr>
          <w:rFonts w:ascii="Arial" w:hAnsi="Arial" w:cs="Arial"/>
        </w:rPr>
      </w:pPr>
      <w:r w:rsidRPr="00985FBA">
        <w:rPr>
          <w:rFonts w:ascii="Arial" w:hAnsi="Arial" w:cs="Arial"/>
        </w:rPr>
        <w:t xml:space="preserve">Consulting with and bringing forward options for BMCers to consider and provide input on </w:t>
      </w:r>
      <w:proofErr w:type="gramStart"/>
      <w:r w:rsidRPr="00985FBA">
        <w:rPr>
          <w:rFonts w:ascii="Arial" w:hAnsi="Arial" w:cs="Arial"/>
        </w:rPr>
        <w:t>in order to</w:t>
      </w:r>
      <w:proofErr w:type="gramEnd"/>
      <w:r w:rsidRPr="00985FBA">
        <w:rPr>
          <w:rFonts w:ascii="Arial" w:hAnsi="Arial" w:cs="Arial"/>
        </w:rPr>
        <w:t xml:space="preserve"> shape recommendations that will be brought to Council and the congregation for review and approval.</w:t>
      </w:r>
    </w:p>
    <w:p w14:paraId="3DA9F2FC" w14:textId="77777777" w:rsidR="004F3209" w:rsidRPr="00985FBA" w:rsidRDefault="004F3209" w:rsidP="004F3209">
      <w:pPr>
        <w:numPr>
          <w:ilvl w:val="0"/>
          <w:numId w:val="1"/>
        </w:numPr>
        <w:rPr>
          <w:rFonts w:ascii="Arial" w:hAnsi="Arial" w:cs="Arial"/>
        </w:rPr>
      </w:pPr>
      <w:r w:rsidRPr="00985FBA">
        <w:rPr>
          <w:rFonts w:ascii="Arial" w:hAnsi="Arial" w:cs="Arial"/>
        </w:rPr>
        <w:t>Act as point-of-contact with contractors as work progresses and bring forward any issues and questions</w:t>
      </w:r>
    </w:p>
    <w:p w14:paraId="3BDB8FC7" w14:textId="77777777" w:rsidR="004F3209" w:rsidRPr="00985FBA" w:rsidRDefault="004F3209" w:rsidP="004F3209">
      <w:pPr>
        <w:rPr>
          <w:rFonts w:ascii="Arial" w:hAnsi="Arial" w:cs="Arial"/>
        </w:rPr>
      </w:pPr>
    </w:p>
    <w:p w14:paraId="7127A426" w14:textId="77777777" w:rsidR="004F3209" w:rsidRPr="00985FBA" w:rsidRDefault="004F3209" w:rsidP="004F3209">
      <w:pPr>
        <w:rPr>
          <w:rFonts w:ascii="Arial" w:hAnsi="Arial" w:cs="Arial"/>
        </w:rPr>
      </w:pPr>
      <w:r w:rsidRPr="00985FBA">
        <w:rPr>
          <w:rFonts w:ascii="Arial" w:hAnsi="Arial" w:cs="Arial"/>
          <w:b/>
          <w:bCs/>
        </w:rPr>
        <w:t>Considerations impacting recommendations:</w:t>
      </w:r>
    </w:p>
    <w:p w14:paraId="18D1445C" w14:textId="77777777" w:rsidR="004F3209" w:rsidRPr="00985FBA" w:rsidRDefault="004F3209" w:rsidP="004F3209">
      <w:pPr>
        <w:numPr>
          <w:ilvl w:val="0"/>
          <w:numId w:val="2"/>
        </w:numPr>
        <w:rPr>
          <w:rFonts w:ascii="Arial" w:hAnsi="Arial" w:cs="Arial"/>
        </w:rPr>
      </w:pPr>
      <w:r w:rsidRPr="00985FBA">
        <w:rPr>
          <w:rFonts w:ascii="Arial" w:hAnsi="Arial" w:cs="Arial"/>
        </w:rPr>
        <w:t>Designs and needs of Indoor Playground and Childcare spaces, BMC space needs and input provided by BMCers</w:t>
      </w:r>
    </w:p>
    <w:p w14:paraId="2F384F52" w14:textId="77777777" w:rsidR="004F3209" w:rsidRPr="00985FBA" w:rsidRDefault="004F3209" w:rsidP="004F3209">
      <w:pPr>
        <w:numPr>
          <w:ilvl w:val="0"/>
          <w:numId w:val="2"/>
        </w:numPr>
        <w:rPr>
          <w:rFonts w:ascii="Arial" w:hAnsi="Arial" w:cs="Arial"/>
        </w:rPr>
      </w:pPr>
      <w:r w:rsidRPr="00985FBA">
        <w:rPr>
          <w:rFonts w:ascii="Arial" w:hAnsi="Arial" w:cs="Arial"/>
        </w:rPr>
        <w:t>Location of indoor playground</w:t>
      </w:r>
    </w:p>
    <w:p w14:paraId="1E47C4B9" w14:textId="77777777" w:rsidR="004F3209" w:rsidRDefault="004F3209" w:rsidP="004F3209">
      <w:pPr>
        <w:numPr>
          <w:ilvl w:val="0"/>
          <w:numId w:val="2"/>
        </w:numPr>
        <w:rPr>
          <w:rFonts w:ascii="Arial" w:hAnsi="Arial" w:cs="Arial"/>
        </w:rPr>
      </w:pPr>
      <w:r w:rsidRPr="00985FBA">
        <w:rPr>
          <w:rFonts w:ascii="Arial" w:hAnsi="Arial" w:cs="Arial"/>
        </w:rPr>
        <w:t>Budget (in consultation with Stewardship and Finance Committee)</w:t>
      </w:r>
    </w:p>
    <w:p w14:paraId="72C679D5" w14:textId="77777777" w:rsidR="004F3209" w:rsidRPr="00985FBA" w:rsidRDefault="004F3209" w:rsidP="004F3209">
      <w:pPr>
        <w:numPr>
          <w:ilvl w:val="0"/>
          <w:numId w:val="2"/>
        </w:numPr>
        <w:rPr>
          <w:rFonts w:ascii="Arial" w:hAnsi="Arial" w:cs="Arial"/>
        </w:rPr>
      </w:pPr>
    </w:p>
    <w:p w14:paraId="4252AF12" w14:textId="77777777" w:rsidR="004F3209" w:rsidRPr="00985FBA" w:rsidRDefault="004F3209" w:rsidP="004F3209">
      <w:pPr>
        <w:rPr>
          <w:rFonts w:ascii="Arial" w:hAnsi="Arial" w:cs="Arial"/>
        </w:rPr>
      </w:pPr>
    </w:p>
    <w:p w14:paraId="7913126A" w14:textId="77777777" w:rsidR="004F3209" w:rsidRPr="00985FBA" w:rsidRDefault="004F3209" w:rsidP="004F3209">
      <w:pPr>
        <w:rPr>
          <w:rFonts w:ascii="Arial" w:hAnsi="Arial" w:cs="Arial"/>
        </w:rPr>
      </w:pPr>
      <w:r w:rsidRPr="00985FBA">
        <w:rPr>
          <w:rFonts w:ascii="Arial" w:hAnsi="Arial" w:cs="Arial"/>
          <w:b/>
          <w:bCs/>
        </w:rPr>
        <w:lastRenderedPageBreak/>
        <w:t>Support and Accountability</w:t>
      </w:r>
    </w:p>
    <w:p w14:paraId="6BB65448" w14:textId="77777777" w:rsidR="004F3209" w:rsidRPr="00985FBA" w:rsidRDefault="004F3209" w:rsidP="004F3209">
      <w:pPr>
        <w:numPr>
          <w:ilvl w:val="0"/>
          <w:numId w:val="3"/>
        </w:numPr>
        <w:rPr>
          <w:rFonts w:ascii="Arial" w:hAnsi="Arial" w:cs="Arial"/>
        </w:rPr>
      </w:pPr>
      <w:r w:rsidRPr="00985FBA">
        <w:rPr>
          <w:rFonts w:ascii="Arial" w:hAnsi="Arial" w:cs="Arial"/>
        </w:rPr>
        <w:t>Research resources already gathered by the Open Spaces Committee are available</w:t>
      </w:r>
    </w:p>
    <w:p w14:paraId="4CCC3E06" w14:textId="77777777" w:rsidR="004F3209" w:rsidRPr="00985FBA" w:rsidRDefault="004F3209" w:rsidP="004F3209">
      <w:pPr>
        <w:numPr>
          <w:ilvl w:val="0"/>
          <w:numId w:val="3"/>
        </w:numPr>
        <w:rPr>
          <w:rFonts w:ascii="Arial" w:hAnsi="Arial" w:cs="Arial"/>
        </w:rPr>
      </w:pPr>
      <w:r w:rsidRPr="00985FBA">
        <w:rPr>
          <w:rFonts w:ascii="Arial" w:hAnsi="Arial" w:cs="Arial"/>
        </w:rPr>
        <w:t>A member of the SSPC to be part of this working group</w:t>
      </w:r>
    </w:p>
    <w:p w14:paraId="52744D5C" w14:textId="77777777" w:rsidR="004F3209" w:rsidRPr="00985FBA" w:rsidRDefault="004F3209" w:rsidP="004F3209">
      <w:pPr>
        <w:numPr>
          <w:ilvl w:val="0"/>
          <w:numId w:val="3"/>
        </w:numPr>
        <w:rPr>
          <w:rFonts w:ascii="Arial" w:hAnsi="Arial" w:cs="Arial"/>
        </w:rPr>
      </w:pPr>
      <w:r w:rsidRPr="00985FBA">
        <w:rPr>
          <w:rFonts w:ascii="Arial" w:hAnsi="Arial" w:cs="Arial"/>
        </w:rPr>
        <w:t>Project kickoff meeting to be held with all the working groups and then regular touchpoint meetings with the SSPC as needed</w:t>
      </w:r>
    </w:p>
    <w:p w14:paraId="52C8B2D0" w14:textId="77777777" w:rsidR="004F3209" w:rsidRPr="00985FBA" w:rsidRDefault="004F3209" w:rsidP="004F3209">
      <w:pPr>
        <w:numPr>
          <w:ilvl w:val="0"/>
          <w:numId w:val="3"/>
        </w:numPr>
        <w:rPr>
          <w:rFonts w:ascii="Arial" w:hAnsi="Arial" w:cs="Arial"/>
        </w:rPr>
      </w:pPr>
      <w:r w:rsidRPr="00985FBA">
        <w:rPr>
          <w:rFonts w:ascii="Arial" w:hAnsi="Arial" w:cs="Arial"/>
        </w:rPr>
        <w:t>SSPC will report on progress and review recommendations before bringing to Church Council and the congregation</w:t>
      </w:r>
    </w:p>
    <w:p w14:paraId="7880C115" w14:textId="77777777" w:rsidR="004F3209" w:rsidRPr="00985FBA" w:rsidRDefault="004F3209" w:rsidP="004F3209">
      <w:pPr>
        <w:rPr>
          <w:rFonts w:ascii="Arial" w:hAnsi="Arial" w:cs="Arial"/>
        </w:rPr>
      </w:pPr>
    </w:p>
    <w:p w14:paraId="7E7C3591" w14:textId="77777777" w:rsidR="004F3209" w:rsidRPr="00985FBA" w:rsidRDefault="004F3209" w:rsidP="004F3209">
      <w:pPr>
        <w:rPr>
          <w:rFonts w:ascii="Arial" w:hAnsi="Arial" w:cs="Arial"/>
        </w:rPr>
      </w:pPr>
      <w:r w:rsidRPr="00985FBA">
        <w:rPr>
          <w:rFonts w:ascii="Arial" w:hAnsi="Arial" w:cs="Arial"/>
          <w:b/>
          <w:bCs/>
        </w:rPr>
        <w:t>Key Decisions for Church Council and the Congregation:</w:t>
      </w:r>
    </w:p>
    <w:p w14:paraId="7E1FEE16" w14:textId="77777777" w:rsidR="004F3209" w:rsidRPr="00985FBA" w:rsidRDefault="004F3209" w:rsidP="004F3209">
      <w:pPr>
        <w:numPr>
          <w:ilvl w:val="0"/>
          <w:numId w:val="4"/>
        </w:numPr>
        <w:rPr>
          <w:rFonts w:ascii="Arial" w:hAnsi="Arial" w:cs="Arial"/>
        </w:rPr>
      </w:pPr>
      <w:r w:rsidRPr="00985FBA">
        <w:rPr>
          <w:rFonts w:ascii="Arial" w:hAnsi="Arial" w:cs="Arial"/>
        </w:rPr>
        <w:t>Selection of contractors</w:t>
      </w:r>
    </w:p>
    <w:p w14:paraId="29FDD048" w14:textId="77777777" w:rsidR="004F3209" w:rsidRPr="00985FBA" w:rsidRDefault="004F3209" w:rsidP="004F3209">
      <w:pPr>
        <w:numPr>
          <w:ilvl w:val="0"/>
          <w:numId w:val="4"/>
        </w:numPr>
        <w:rPr>
          <w:rFonts w:ascii="Arial" w:hAnsi="Arial" w:cs="Arial"/>
        </w:rPr>
      </w:pPr>
      <w:r w:rsidRPr="00985FBA">
        <w:rPr>
          <w:rFonts w:ascii="Arial" w:hAnsi="Arial" w:cs="Arial"/>
        </w:rPr>
        <w:t>Plans, costs and timelines for base renovations</w:t>
      </w:r>
    </w:p>
    <w:p w14:paraId="43A48B70" w14:textId="77777777" w:rsidR="00C433D8" w:rsidRDefault="00C433D8"/>
    <w:sectPr w:rsidR="00C433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A1EEA"/>
    <w:multiLevelType w:val="multilevel"/>
    <w:tmpl w:val="655A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2C5A07"/>
    <w:multiLevelType w:val="multilevel"/>
    <w:tmpl w:val="ECBA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3B7850"/>
    <w:multiLevelType w:val="multilevel"/>
    <w:tmpl w:val="B3A0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E26679"/>
    <w:multiLevelType w:val="multilevel"/>
    <w:tmpl w:val="E8D6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618704">
    <w:abstractNumId w:val="0"/>
  </w:num>
  <w:num w:numId="2" w16cid:durableId="741830950">
    <w:abstractNumId w:val="2"/>
  </w:num>
  <w:num w:numId="3" w16cid:durableId="1613515562">
    <w:abstractNumId w:val="3"/>
  </w:num>
  <w:num w:numId="4" w16cid:durableId="1453868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209"/>
    <w:rsid w:val="00094414"/>
    <w:rsid w:val="004F3209"/>
    <w:rsid w:val="00C433D8"/>
    <w:rsid w:val="00CC3C79"/>
    <w:rsid w:val="00EF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7EC9E"/>
  <w15:chartTrackingRefBased/>
  <w15:docId w15:val="{456285E8-2A47-4B85-9073-33722547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209"/>
  </w:style>
  <w:style w:type="paragraph" w:styleId="Heading1">
    <w:name w:val="heading 1"/>
    <w:basedOn w:val="Normal"/>
    <w:next w:val="Normal"/>
    <w:link w:val="Heading1Char"/>
    <w:uiPriority w:val="9"/>
    <w:qFormat/>
    <w:rsid w:val="004F3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2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32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2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32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32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32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2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2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2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32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32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32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32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32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32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32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32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3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2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3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3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32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32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32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3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2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32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eleanor@breslaumc.ca</dc:creator>
  <cp:keywords/>
  <dc:description/>
  <cp:lastModifiedBy>eleanor@breslaumc.ca</cp:lastModifiedBy>
  <cp:revision>1</cp:revision>
  <dcterms:created xsi:type="dcterms:W3CDTF">2024-10-04T18:38:00Z</dcterms:created>
  <dcterms:modified xsi:type="dcterms:W3CDTF">2024-10-04T18:39:00Z</dcterms:modified>
</cp:coreProperties>
</file>